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B68F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B68F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B68F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F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B68F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B68F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B68F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B68F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B68F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B68F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B68FE">
        <w:rPr>
          <w:rFonts w:ascii="Times New Roman" w:eastAsia="Times New Roman" w:hAnsi="Times New Roman" w:cs="Times New Roman"/>
          <w:lang w:eastAsia="ru-RU"/>
        </w:rPr>
        <w:t>30 августа</w:t>
      </w:r>
      <w:r w:rsidRPr="001B68F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B68F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B68F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F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B68FE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B68FE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B68FE">
        <w:rPr>
          <w:rFonts w:ascii="Times New Roman" w:hAnsi="Times New Roman" w:cs="Times New Roman"/>
          <w:b w:val="0"/>
          <w:sz w:val="22"/>
          <w:szCs w:val="22"/>
        </w:rPr>
        <w:br/>
      </w:r>
      <w:r w:rsidRPr="001B68F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B68F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B68F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B68FE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B68F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B68F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B68F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B68F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B68FE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B68FE" w:rsidRDefault="001B68FE" w:rsidP="001B68FE">
            <w:pPr>
              <w:jc w:val="center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>Строительство сельского клуба на 200 мест в с. Акташ Улаганского района РА</w:t>
            </w:r>
          </w:p>
        </w:tc>
      </w:tr>
      <w:tr w:rsidR="00147364" w:rsidRPr="001B68FE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B68FE" w:rsidRDefault="001B68FE" w:rsidP="001B68FE">
            <w:pPr>
              <w:jc w:val="center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>Строительство сельского клуба на 200 мест в с. Акташ Улаганского района РА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1B68FE" w:rsidRDefault="001B68FE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>Бюджетное учреждение «Улаганский районный культурный центр», БУ «</w:t>
            </w:r>
            <w:proofErr w:type="spellStart"/>
            <w:r w:rsidRPr="001B68FE">
              <w:rPr>
                <w:rFonts w:ascii="Times New Roman" w:hAnsi="Times New Roman" w:cs="Times New Roman"/>
              </w:rPr>
              <w:t>УРКЦ»</w:t>
            </w:r>
            <w:proofErr w:type="spellEnd"/>
          </w:p>
          <w:p w:rsidR="006939A8" w:rsidRPr="001B68FE" w:rsidRDefault="001B68FE" w:rsidP="001B68FE">
            <w:pPr>
              <w:jc w:val="both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1B68FE">
              <w:rPr>
                <w:rFonts w:ascii="Times New Roman" w:hAnsi="Times New Roman" w:cs="Times New Roman"/>
              </w:rPr>
              <w:t>Калкин</w:t>
            </w:r>
            <w:proofErr w:type="spellEnd"/>
            <w:r w:rsidRPr="001B68F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1B68FE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B6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B68FE" w:rsidRPr="001B68FE">
              <w:rPr>
                <w:rFonts w:ascii="Times New Roman" w:hAnsi="Times New Roman" w:cs="Times New Roman"/>
              </w:rPr>
              <w:t xml:space="preserve">Республика Алтай, Улаганский район, с. Улаган, ул. А.В. </w:t>
            </w:r>
            <w:proofErr w:type="spellStart"/>
            <w:r w:rsidR="001B68FE" w:rsidRPr="001B68FE">
              <w:rPr>
                <w:rFonts w:ascii="Times New Roman" w:hAnsi="Times New Roman" w:cs="Times New Roman"/>
              </w:rPr>
              <w:t>Санаа</w:t>
            </w:r>
            <w:proofErr w:type="spellEnd"/>
            <w:r w:rsidR="001B68FE" w:rsidRPr="001B68FE">
              <w:rPr>
                <w:rFonts w:ascii="Times New Roman" w:hAnsi="Times New Roman" w:cs="Times New Roman"/>
              </w:rPr>
              <w:t>, 18</w:t>
            </w:r>
          </w:p>
          <w:p w:rsidR="00ED4C58" w:rsidRPr="001B68FE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B6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B68FE" w:rsidRPr="001B68FE">
              <w:rPr>
                <w:rFonts w:ascii="Times New Roman" w:hAnsi="Times New Roman" w:cs="Times New Roman"/>
              </w:rPr>
              <w:t xml:space="preserve">Республика Алтай, Улаганский район, с. Улаган, ул. А.В. </w:t>
            </w:r>
            <w:proofErr w:type="spellStart"/>
            <w:r w:rsidR="001B68FE" w:rsidRPr="001B68FE">
              <w:rPr>
                <w:rFonts w:ascii="Times New Roman" w:hAnsi="Times New Roman" w:cs="Times New Roman"/>
              </w:rPr>
              <w:t>Санаа</w:t>
            </w:r>
            <w:proofErr w:type="spellEnd"/>
            <w:r w:rsidR="001B68FE" w:rsidRPr="001B68FE">
              <w:rPr>
                <w:rFonts w:ascii="Times New Roman" w:hAnsi="Times New Roman" w:cs="Times New Roman"/>
              </w:rPr>
              <w:t>, 18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B68F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B68F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B68FE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B68FE" w:rsidRDefault="001B68FE" w:rsidP="005A648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hAnsi="Times New Roman" w:cs="Times New Roman"/>
              </w:rPr>
              <w:t>649 750, Республика Алта</w:t>
            </w:r>
            <w:r w:rsidRPr="001B68FE">
              <w:rPr>
                <w:rFonts w:ascii="Times New Roman" w:hAnsi="Times New Roman" w:cs="Times New Roman"/>
              </w:rPr>
              <w:t xml:space="preserve">й, Улаганский район, с. Акташ, </w:t>
            </w:r>
            <w:r w:rsidRPr="001B68FE">
              <w:rPr>
                <w:rFonts w:ascii="Times New Roman" w:hAnsi="Times New Roman" w:cs="Times New Roman"/>
              </w:rPr>
              <w:t>ул. Ст. Мохова, д.19/1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1B68F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B68FE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B68F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B68FE" w:rsidRPr="001B68F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1B68F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B68F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1B68F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B68FE" w:rsidRPr="001B68FE">
              <w:rPr>
                <w:rFonts w:ascii="Times New Roman" w:eastAsiaTheme="minorEastAsia" w:hAnsi="Times New Roman" w:cs="Times New Roman"/>
                <w:lang w:eastAsia="ru-RU"/>
              </w:rPr>
              <w:t>71</w:t>
            </w:r>
            <w:r w:rsidR="00747D2F" w:rsidRPr="001B68F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B68FE" w:rsidRPr="001B68F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44F1F" w:rsidRPr="001B68F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B68F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1B68F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B68FE" w:rsidRPr="001B68F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1B68FE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1B6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B68F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B6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Достоверность определения сметной стоимости </w:t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подтверждена</w:t>
            </w:r>
            <w:proofErr w:type="gramEnd"/>
          </w:p>
        </w:tc>
      </w:tr>
      <w:tr w:rsidR="00147364" w:rsidRPr="001B68FE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B68FE" w:rsidRDefault="001B68FE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hAnsi="Times New Roman" w:cs="Times New Roman"/>
                <w:b/>
                <w:bCs/>
              </w:rPr>
              <w:t>64 529,33</w:t>
            </w:r>
            <w:r w:rsidR="00747D2F" w:rsidRPr="001B68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5479D" w:rsidRPr="001B68FE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1B6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B68FE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B68FE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B68FE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1B68FE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68FE">
              <w:rPr>
                <w:rFonts w:ascii="Times New Roman" w:hAnsi="Times New Roman" w:cs="Times New Roman"/>
              </w:rPr>
              <w:t>культурно</w:t>
            </w:r>
            <w:proofErr w:type="gramEnd"/>
            <w:r w:rsidRPr="001B68FE">
              <w:rPr>
                <w:rFonts w:ascii="Times New Roman" w:hAnsi="Times New Roman" w:cs="Times New Roman"/>
              </w:rPr>
              <w:t>-массовая и </w:t>
            </w:r>
            <w:hyperlink r:id="rId5" w:tooltip="Просвещение" w:history="1">
              <w:r w:rsidRPr="001B68FE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1B68FE">
              <w:rPr>
                <w:rFonts w:ascii="Times New Roman" w:hAnsi="Times New Roman" w:cs="Times New Roman"/>
              </w:rPr>
              <w:t>ая работа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B68F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B68F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B68F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B68F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1B68FE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hAnsi="Times New Roman" w:cs="Times New Roman"/>
              </w:rPr>
              <w:t>749,1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B68F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B68F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B68F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B68F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B68FE" w:rsidRDefault="001B68FE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hAnsi="Times New Roman" w:cs="Times New Roman"/>
              </w:rPr>
              <w:t>3929,4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1B68FE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8F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8F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B68FE" w:rsidRDefault="001B68FE" w:rsidP="00E92116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1B68FE">
              <w:rPr>
                <w:rFonts w:ascii="Times New Roman" w:eastAsia="TimesNewRomanPSMT" w:hAnsi="Times New Roman" w:cs="Times New Roman"/>
              </w:rPr>
              <w:t>Вместимость</w:t>
            </w:r>
            <w:r w:rsidRPr="001B68FE">
              <w:rPr>
                <w:rFonts w:ascii="Times New Roman" w:eastAsia="TimesNewRomanPSMT" w:hAnsi="Times New Roman" w:cs="Times New Roman"/>
              </w:rPr>
              <w:t xml:space="preserve"> - 200 мест</w:t>
            </w:r>
          </w:p>
          <w:p w:rsidR="001B68FE" w:rsidRPr="001B68FE" w:rsidRDefault="001B68FE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8FE">
              <w:rPr>
                <w:rFonts w:ascii="Times New Roman" w:eastAsia="TimesNewRomanPSMT" w:hAnsi="Times New Roman" w:cs="Times New Roman"/>
              </w:rPr>
              <w:t>Расчетная площадь</w:t>
            </w:r>
            <w:r w:rsidRPr="001B68FE">
              <w:rPr>
                <w:rFonts w:ascii="Times New Roman" w:eastAsia="TimesNewRomanPSMT" w:hAnsi="Times New Roman" w:cs="Times New Roman"/>
              </w:rPr>
              <w:t xml:space="preserve"> - </w:t>
            </w:r>
            <w:r w:rsidRPr="001B68FE">
              <w:rPr>
                <w:rFonts w:ascii="Times New Roman" w:hAnsi="Times New Roman" w:cs="Times New Roman"/>
              </w:rPr>
              <w:t>583,0</w:t>
            </w:r>
            <w:r w:rsidRPr="001B68FE">
              <w:rPr>
                <w:rFonts w:ascii="Times New Roman" w:hAnsi="Times New Roman" w:cs="Times New Roman"/>
              </w:rPr>
              <w:t xml:space="preserve"> м2</w:t>
            </w:r>
          </w:p>
        </w:tc>
      </w:tr>
      <w:tr w:rsidR="00ED4C58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 xml:space="preserve">Код ветрового района (заполняется в соответствии с данными, содержащимися в проектной </w:t>
            </w:r>
            <w:r w:rsidRPr="001B6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8F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F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8F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8F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1B68F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B68F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B68FE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61A49"/>
    <w:rsid w:val="0037199E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2020-12-25T07:59:00Z</dcterms:created>
  <dcterms:modified xsi:type="dcterms:W3CDTF">2020-12-25T08:05:00Z</dcterms:modified>
</cp:coreProperties>
</file>