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C66C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C66C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C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C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C66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C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C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C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C6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C66C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C6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C6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C66C5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6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C66C5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C66C5">
        <w:rPr>
          <w:rFonts w:ascii="Times New Roman" w:hAnsi="Times New Roman" w:cs="Times New Roman"/>
          <w:b w:val="0"/>
          <w:color w:val="auto"/>
        </w:rPr>
        <w:t>Сведения</w:t>
      </w:r>
      <w:r w:rsidRPr="00CC66C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CC66C5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CC66C5">
        <w:rPr>
          <w:rFonts w:ascii="Times New Roman" w:hAnsi="Times New Roman" w:cs="Times New Roman"/>
          <w:b w:val="0"/>
          <w:color w:val="auto"/>
        </w:rPr>
        <w:t>тельное</w:t>
      </w:r>
      <w:r w:rsidRPr="00CC66C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CC66C5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C66C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C66C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C66C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C66C5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CC66C5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66C5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C66C5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C66C5" w:rsidRDefault="00B9652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C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Газораспределительные сети в с. Озерное (микрорайон "Старое Озерное")</w:t>
            </w:r>
            <w:r w:rsidRPr="00CC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568C" w:rsidRPr="00CC66C5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B9652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«Газораспределительные сети в с. Озерное (микрорайон "Старое Озерное")»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C66C5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C66C5" w:rsidRDefault="00B9652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МУНИЦИПАЛЬНОГО ОБРАЗОВАНИЯ "МАЙМИНСКИЙ РАЙОН"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C66C5" w:rsidRDefault="00B96520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МАЙМИНСКИЙ, СЕЛО МАЙМА, УЛИЦА ЛЕНИНА, ДОМ 22</w:t>
            </w:r>
          </w:p>
        </w:tc>
      </w:tr>
      <w:tr w:rsidR="008C568C" w:rsidRPr="00CC66C5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0532B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CC66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C66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B96520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66C5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CC66C5">
              <w:rPr>
                <w:rFonts w:ascii="Times New Roman" w:hAnsi="Times New Roman" w:cs="Times New Roman"/>
                <w:shd w:val="clear" w:color="auto" w:fill="FFFFFF"/>
              </w:rPr>
              <w:t>Майминский</w:t>
            </w:r>
            <w:proofErr w:type="spellEnd"/>
            <w:r w:rsidRPr="00CC66C5">
              <w:rPr>
                <w:rFonts w:ascii="Times New Roman" w:hAnsi="Times New Roman" w:cs="Times New Roman"/>
                <w:shd w:val="clear" w:color="auto" w:fill="FFFFFF"/>
              </w:rPr>
              <w:t>, с. Озерное, микрорайон "Старое Озерное"</w:t>
            </w:r>
          </w:p>
        </w:tc>
      </w:tr>
      <w:tr w:rsidR="008C568C" w:rsidRPr="00CC66C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B9652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C66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04-1-1-3-085163-2022</w:t>
            </w:r>
            <w:bookmarkEnd w:id="0"/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B96520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05.12</w:t>
            </w:r>
            <w:r w:rsidR="008C568C"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.2022 </w:t>
            </w:r>
            <w:r w:rsidR="008C568C" w:rsidRPr="00CC66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F25B8D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C6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4B8" w:rsidRPr="00CC66C5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CC66C5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C66C5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CC66C5" w:rsidRDefault="00B96520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2865.30</w:t>
            </w:r>
          </w:p>
        </w:tc>
        <w:tc>
          <w:tcPr>
            <w:tcW w:w="1656" w:type="dxa"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6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C66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C66C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CC66C5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B96520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6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Сооружение участков газопроводов с подземной прокладкой. Код 16.6.1.4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C66C5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 xml:space="preserve">Общая площадь, </w:t>
            </w:r>
            <w:r w:rsidRPr="00CC66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66C5" w:rsidRDefault="008C568C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CC66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6C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 xml:space="preserve">Площадь жилая, </w:t>
            </w:r>
            <w:r w:rsidRPr="00CC66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6C5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CC66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C66C5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CC66C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66C5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C66C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C66C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B96520" w:rsidRPr="00CC66C5" w:rsidRDefault="00B96520" w:rsidP="00B9652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Протяженность газопровода - </w:t>
            </w:r>
            <w:r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409,6</w:t>
            </w:r>
            <w:r w:rsidR="00833377"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</w:p>
          <w:p w:rsidR="008C568C" w:rsidRPr="00CC66C5" w:rsidRDefault="00B96520" w:rsidP="00B9652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Газифицируемых жилых домов-</w:t>
            </w:r>
            <w:r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 w:rsidR="00833377"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шт.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CC66C5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480F43"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 xml:space="preserve">Код ветрового района (заполняется в соответствии с данными, содержащимися </w:t>
            </w:r>
            <w:r w:rsidRPr="00CC66C5">
              <w:rPr>
                <w:rFonts w:ascii="Times New Roman" w:hAnsi="Times New Roman" w:cs="Times New Roman"/>
              </w:rPr>
              <w:lastRenderedPageBreak/>
              <w:t>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0532B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6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CC66C5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C66C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C66C5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CC66C5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CC66C5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CC66C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32B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9CD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2022-12-12T03:35:00Z</dcterms:created>
  <dcterms:modified xsi:type="dcterms:W3CDTF">2022-12-12T03:35:00Z</dcterms:modified>
</cp:coreProperties>
</file>