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A1C09">
        <w:rPr>
          <w:rFonts w:ascii="Times New Roman" w:hAnsi="Times New Roman" w:cs="Times New Roman"/>
          <w:b w:val="0"/>
          <w:color w:val="auto"/>
          <w:sz w:val="22"/>
          <w:szCs w:val="22"/>
        </w:rPr>
        <w:t>отрицательное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61656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65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A1C09" w:rsidRDefault="00BA1C09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МБОУ «</w:t>
            </w:r>
            <w:proofErr w:type="spellStart"/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Язулинская</w:t>
            </w:r>
            <w:proofErr w:type="spellEnd"/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ООШ», находящегося по адресу: 649754, Республика Алтай, </w:t>
            </w:r>
            <w:proofErr w:type="spellStart"/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Улаганский</w:t>
            </w:r>
            <w:proofErr w:type="spellEnd"/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Язула</w:t>
            </w:r>
            <w:proofErr w:type="spellEnd"/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Заречная, д. 10»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A1C09" w:rsidRDefault="00BA1C09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МБОУ «</w:t>
            </w:r>
            <w:proofErr w:type="spellStart"/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Язулинская</w:t>
            </w:r>
            <w:proofErr w:type="spellEnd"/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ООШ», находящегося по адресу: 649754, Республика Алтай, </w:t>
            </w:r>
            <w:proofErr w:type="spellStart"/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Улаганский</w:t>
            </w:r>
            <w:proofErr w:type="spellEnd"/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с. </w:t>
            </w:r>
            <w:proofErr w:type="spellStart"/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Язула</w:t>
            </w:r>
            <w:proofErr w:type="spellEnd"/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Заречная, д. 10»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BA1C09" w:rsidRDefault="00BA1C09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"ЯЗУЛИНСКАЯ ОСНОВНАЯ ОБЩЕОБРАЗОВАТЕЛЬНАЯ ШКОЛА"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E1B4C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BA1C09" w:rsidRDefault="00BA1C09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УЛАГАНСКИЙ РАЙОН, СЕЛО ЯЗУЛА, УЛИЦА ЗАРЕЧНАЯ, 10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2579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B2579B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B2579B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BA1C09" w:rsidRDefault="008035C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C0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A1C0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C09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BA1C09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BA1C09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A1C09" w:rsidRDefault="00BA1C09" w:rsidP="00026D6C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A1C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BA1C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Улаганский</w:t>
            </w:r>
            <w:proofErr w:type="spellEnd"/>
            <w:r w:rsidRPr="00BA1C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</w:t>
            </w:r>
            <w:proofErr w:type="spellStart"/>
            <w:r w:rsidRPr="00BA1C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Язула</w:t>
            </w:r>
            <w:proofErr w:type="spellEnd"/>
            <w:r w:rsidRPr="00BA1C0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Заречная, д. 10.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A1C09" w:rsidRDefault="004B0CE3" w:rsidP="0046165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BA1C09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A1C09" w:rsidRPr="00BA1C09">
              <w:rPr>
                <w:rFonts w:ascii="Times New Roman" w:hAnsi="Times New Roman" w:cs="Times New Roman"/>
                <w:shd w:val="clear" w:color="auto" w:fill="FFFFFF"/>
              </w:rPr>
              <w:t>2-2-002508-2022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A1C09" w:rsidRDefault="00461656" w:rsidP="00890A2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BA1C09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r w:rsidR="00D83059" w:rsidRPr="00BA1C0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BA1C09">
              <w:rPr>
                <w:rFonts w:ascii="Times New Roman" w:eastAsiaTheme="minorEastAsia" w:hAnsi="Times New Roman" w:cs="Times New Roman"/>
                <w:lang w:eastAsia="ru-RU"/>
              </w:rPr>
              <w:t>01</w:t>
            </w:r>
            <w:r w:rsidR="00D83059" w:rsidRPr="00BA1C0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BA1C09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BA1C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BA1C09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BA1C0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BA1C09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035C8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A1C09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C09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A1C09" w:rsidRDefault="00BA1C09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C09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BA1C09" w:rsidRDefault="00BA1C09" w:rsidP="004616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1C09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8035C8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35C8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BA1C09" w:rsidRDefault="00BA1C09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1C09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A1C09" w:rsidRDefault="00BA1C09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8F0169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A1C09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A1C09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A1C0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A1C09" w:rsidRDefault="00BA1C09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704,0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A1C0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A1C0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BA1C09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BA1C09" w:rsidRDefault="00BA1C09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A1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2656,0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BA1C09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BA1C09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BA1C09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3592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0A2D" w:rsidRPr="00BA1C09" w:rsidRDefault="00890A2D" w:rsidP="00890A2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90A2D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90A2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890A2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890A2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A1C09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BA1C09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A1C09" w:rsidRDefault="00BA1C09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A1C09">
              <w:rPr>
                <w:rFonts w:ascii="Times New Roman" w:hAnsi="Times New Roman" w:cs="Times New Roman"/>
              </w:rPr>
              <w:t>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A1C09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C09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A1C09" w:rsidRDefault="00BA1C09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C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3592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3592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BA1C09" w:rsidRDefault="00BA1C09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C09">
              <w:rPr>
                <w:rFonts w:ascii="Times New Roman" w:hAnsi="Times New Roman" w:cs="Times New Roman"/>
              </w:rPr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Наличие опасных геологических и инженерно-геологических процессов (заполняется в соответствии с данными, содержащимися в </w:t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E1B4C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1656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2579B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1C09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68</cp:revision>
  <cp:lastPrinted>2018-07-30T02:46:00Z</cp:lastPrinted>
  <dcterms:created xsi:type="dcterms:W3CDTF">2022-03-04T09:21:00Z</dcterms:created>
  <dcterms:modified xsi:type="dcterms:W3CDTF">2022-03-09T08:53:00Z</dcterms:modified>
</cp:coreProperties>
</file>