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проектной документации, в отношении которой выдано положительное 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D1246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"Жилой микрорайон "ПМК" в с</w:t>
            </w:r>
            <w:proofErr w:type="gramStart"/>
            <w:r>
              <w:t>.К</w:t>
            </w:r>
            <w:proofErr w:type="gramEnd"/>
            <w:r>
              <w:t xml:space="preserve">ош-Агач, </w:t>
            </w:r>
            <w:proofErr w:type="spellStart"/>
            <w:r>
              <w:t>Кош-Агачского</w:t>
            </w:r>
            <w:proofErr w:type="spellEnd"/>
            <w:r>
              <w:t xml:space="preserve"> района, Республики Алтай (1-я очередь). Внешнее электроснабжение"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D1246" w:rsidP="00FB1F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"Жилой микрорайон "ПМК" в с</w:t>
            </w:r>
            <w:proofErr w:type="gramStart"/>
            <w:r>
              <w:t>.К</w:t>
            </w:r>
            <w:proofErr w:type="gramEnd"/>
            <w:r>
              <w:t xml:space="preserve">ош-Агач, </w:t>
            </w:r>
            <w:proofErr w:type="spellStart"/>
            <w:r>
              <w:t>Кош-Агачского</w:t>
            </w:r>
            <w:proofErr w:type="spellEnd"/>
            <w:r>
              <w:t xml:space="preserve"> района, Республики Алтай (1-я очередь). Внешнее электроснабжение"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1246" w:rsidRPr="00671D47" w:rsidRDefault="008D1246" w:rsidP="008D1246">
            <w:pPr>
              <w:shd w:val="clear" w:color="auto" w:fill="FFFFFF"/>
              <w:jc w:val="both"/>
            </w:pPr>
            <w:r>
              <w:t>Муниципальное казенное учреждение "Строй-Проект" муниципального образования "</w:t>
            </w:r>
            <w:proofErr w:type="spellStart"/>
            <w:r>
              <w:t>Кош-Агачский</w:t>
            </w:r>
            <w:proofErr w:type="spellEnd"/>
            <w:r>
              <w:t xml:space="preserve"> район" (МКУ "Строй-Проект" МО "</w:t>
            </w:r>
            <w:proofErr w:type="spellStart"/>
            <w:r>
              <w:t>Кош-Агачский</w:t>
            </w:r>
            <w:proofErr w:type="spellEnd"/>
            <w:r>
              <w:t xml:space="preserve"> район")</w:t>
            </w:r>
          </w:p>
          <w:p w:rsidR="008D1246" w:rsidRPr="00671D47" w:rsidRDefault="008D1246" w:rsidP="008D1246">
            <w:pPr>
              <w:shd w:val="clear" w:color="auto" w:fill="FFFFFF"/>
              <w:jc w:val="both"/>
            </w:pPr>
            <w:r w:rsidRPr="00671D47">
              <w:t xml:space="preserve">Директор – </w:t>
            </w:r>
            <w:proofErr w:type="spellStart"/>
            <w:r>
              <w:t>Солтанов</w:t>
            </w:r>
            <w:proofErr w:type="spellEnd"/>
            <w:r>
              <w:t xml:space="preserve"> С.Ж.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1246" w:rsidRPr="00671D47" w:rsidRDefault="008D1246" w:rsidP="008D1246">
            <w:pPr>
              <w:tabs>
                <w:tab w:val="num" w:pos="360"/>
              </w:tabs>
              <w:jc w:val="both"/>
            </w:pPr>
            <w:r w:rsidRPr="00671D47">
              <w:t xml:space="preserve">Республика Алтай, </w:t>
            </w:r>
            <w:proofErr w:type="spellStart"/>
            <w:r>
              <w:t>Кош-Агачский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>ош-Агач, ул. Коммунальная 67 "А".</w:t>
            </w:r>
          </w:p>
          <w:p w:rsidR="00D7212B" w:rsidRPr="0086384A" w:rsidRDefault="00D7212B" w:rsidP="0086384A"/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D1246" w:rsidP="00627DAC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C7C">
              <w:t>Общество с ограниченной ответственностью «</w:t>
            </w:r>
            <w:r>
              <w:t>ЭТЛОН</w:t>
            </w:r>
            <w:r w:rsidRPr="00B76C7C">
              <w:t>» (ООО «</w:t>
            </w:r>
            <w:r>
              <w:t>ЭТЛОН</w:t>
            </w:r>
            <w:r w:rsidRPr="00671D47">
              <w:t>»)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Федерации, на территории которого расположен объект </w:t>
            </w: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8D1246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8D1246" w:rsidRDefault="008D1246" w:rsidP="008D1246">
            <w:pPr>
              <w:jc w:val="both"/>
              <w:rPr>
                <w:color w:val="FF0000"/>
              </w:rPr>
            </w:pPr>
            <w:r>
              <w:t xml:space="preserve">Республика Алтай, </w:t>
            </w:r>
            <w:proofErr w:type="spellStart"/>
            <w:r>
              <w:t>Кош-Агачский</w:t>
            </w:r>
            <w:proofErr w:type="spellEnd"/>
            <w:r>
              <w:t xml:space="preserve"> район, с</w:t>
            </w:r>
            <w:proofErr w:type="gramStart"/>
            <w:r>
              <w:t>.К</w:t>
            </w:r>
            <w:proofErr w:type="gramEnd"/>
            <w:r>
              <w:t xml:space="preserve">ош-Агач, микрорайон "ПМК" (ул. Прибрежная, ул. </w:t>
            </w:r>
            <w:proofErr w:type="spellStart"/>
            <w:r>
              <w:t>Мусанова</w:t>
            </w:r>
            <w:proofErr w:type="spellEnd"/>
            <w:r>
              <w:t xml:space="preserve"> </w:t>
            </w:r>
            <w:proofErr w:type="spellStart"/>
            <w:r>
              <w:t>Тлеуды</w:t>
            </w:r>
            <w:proofErr w:type="spellEnd"/>
            <w:r>
              <w:t xml:space="preserve">, ул. Мелиоративная, ул. </w:t>
            </w:r>
            <w:proofErr w:type="spellStart"/>
            <w:r>
              <w:t>Багалова</w:t>
            </w:r>
            <w:proofErr w:type="spellEnd"/>
            <w:r>
              <w:t xml:space="preserve"> </w:t>
            </w:r>
            <w:proofErr w:type="spellStart"/>
            <w:r>
              <w:t>Аблая</w:t>
            </w:r>
            <w:proofErr w:type="spellEnd"/>
            <w:r>
              <w:t xml:space="preserve">, ул. </w:t>
            </w:r>
            <w:proofErr w:type="spellStart"/>
            <w:r>
              <w:t>Дареаалябова</w:t>
            </w:r>
            <w:proofErr w:type="spellEnd"/>
            <w:r>
              <w:t xml:space="preserve"> </w:t>
            </w:r>
            <w:proofErr w:type="spellStart"/>
            <w:r>
              <w:t>Канабай</w:t>
            </w:r>
            <w:proofErr w:type="spellEnd"/>
            <w:r>
              <w:t xml:space="preserve">, ул. </w:t>
            </w:r>
            <w:proofErr w:type="spellStart"/>
            <w:r>
              <w:t>Сахарьяновых</w:t>
            </w:r>
            <w:proofErr w:type="spellEnd"/>
            <w:r>
              <w:t>, ул. Поселковая, ул. Луговая, ул. Сухой Лог).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1F0B" w:rsidRPr="00FB1F0B" w:rsidRDefault="00FB1F0B" w:rsidP="00482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04 - 1 - 1 - 3 - 00</w:t>
            </w:r>
            <w:r w:rsidR="008638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D12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- 17</w:t>
            </w:r>
          </w:p>
          <w:p w:rsidR="00D7212B" w:rsidRPr="00FB1F0B" w:rsidRDefault="00D7212B" w:rsidP="004828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482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D124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E3086E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Pr="00FB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3086E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FB1F0B" w:rsidRDefault="00E3086E" w:rsidP="004828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непревышении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27DAC" w:rsidRPr="00FB1F0B" w:rsidRDefault="00E3086E" w:rsidP="00627DAC">
            <w:pPr>
              <w:ind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210D" w:rsidRPr="00FB1F0B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D1246" w:rsidRDefault="008D1246" w:rsidP="008D1246">
            <w:pPr>
              <w:jc w:val="both"/>
            </w:pPr>
            <w:r w:rsidRPr="00A46C0B">
              <w:t>электроснабжение жилого микрорайона "ПМК" в с</w:t>
            </w:r>
            <w:proofErr w:type="gramStart"/>
            <w:r w:rsidRPr="00A46C0B">
              <w:t>.К</w:t>
            </w:r>
            <w:proofErr w:type="gramEnd"/>
            <w:r w:rsidRPr="00A46C0B">
              <w:t xml:space="preserve">ош-Агач, </w:t>
            </w:r>
            <w:proofErr w:type="spellStart"/>
            <w:r w:rsidRPr="00A46C0B">
              <w:t>Кош-Агачского</w:t>
            </w:r>
            <w:proofErr w:type="spellEnd"/>
            <w:r w:rsidRPr="00A46C0B">
              <w:t xml:space="preserve"> района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8F52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7F4026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C0B">
              <w:t>1460</w:t>
            </w:r>
            <w:r>
              <w:t xml:space="preserve"> (ВЛЗ), 12018 (ВЛИ)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5BD" w:rsidRDefault="00E3086E" w:rsidP="0086384A">
            <w:pPr>
              <w:spacing w:before="100" w:beforeAutospacing="1" w:after="100" w:afterAutospacing="1" w:line="240" w:lineRule="auto"/>
              <w:rPr>
                <w:vertAlign w:val="superscript"/>
              </w:rPr>
            </w:pPr>
            <w:r>
              <w:t>Теплота сгорания газа - 804 ккал/м</w:t>
            </w:r>
            <w:r w:rsidRPr="00185B97">
              <w:rPr>
                <w:vertAlign w:val="superscript"/>
              </w:rPr>
              <w:t>3</w:t>
            </w:r>
          </w:p>
          <w:p w:rsidR="00E3086E" w:rsidRDefault="00E3086E" w:rsidP="0086384A">
            <w:pPr>
              <w:spacing w:before="100" w:beforeAutospacing="1" w:after="100" w:afterAutospacing="1" w:line="240" w:lineRule="auto"/>
            </w:pPr>
            <w:r>
              <w:lastRenderedPageBreak/>
              <w:t xml:space="preserve">Категория линейного объекта - </w:t>
            </w:r>
            <w:r>
              <w:rPr>
                <w:lang w:val="en-US"/>
              </w:rPr>
              <w:t>III</w:t>
            </w:r>
          </w:p>
          <w:p w:rsidR="00E3086E" w:rsidRDefault="00E3086E" w:rsidP="00E3086E">
            <w:r>
              <w:t>Пропускная способность- 268</w:t>
            </w:r>
          </w:p>
          <w:p w:rsidR="00E3086E" w:rsidRPr="00E3086E" w:rsidRDefault="00E3086E" w:rsidP="00E3086E">
            <w:r>
              <w:t>м</w:t>
            </w:r>
            <w:r w:rsidRPr="00185B97">
              <w:rPr>
                <w:vertAlign w:val="superscript"/>
              </w:rPr>
              <w:t>3</w:t>
            </w:r>
            <w:r>
              <w:t>/ч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8D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8D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FB1F0B" w:rsidRDefault="00965172" w:rsidP="008D12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B1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E3086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65172"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10EE1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E0DE5"/>
    <w:rsid w:val="00410E96"/>
    <w:rsid w:val="00417715"/>
    <w:rsid w:val="00482819"/>
    <w:rsid w:val="004A05DF"/>
    <w:rsid w:val="004B4F74"/>
    <w:rsid w:val="004B7DCF"/>
    <w:rsid w:val="0056445E"/>
    <w:rsid w:val="005A5E5C"/>
    <w:rsid w:val="00627DAC"/>
    <w:rsid w:val="007B3004"/>
    <w:rsid w:val="007E12CA"/>
    <w:rsid w:val="007F4026"/>
    <w:rsid w:val="0086384A"/>
    <w:rsid w:val="008A200F"/>
    <w:rsid w:val="008D1246"/>
    <w:rsid w:val="008D6EBA"/>
    <w:rsid w:val="008F52AC"/>
    <w:rsid w:val="00965172"/>
    <w:rsid w:val="009E7895"/>
    <w:rsid w:val="00A73E14"/>
    <w:rsid w:val="00AD2833"/>
    <w:rsid w:val="00B00EBF"/>
    <w:rsid w:val="00B0697B"/>
    <w:rsid w:val="00B7047D"/>
    <w:rsid w:val="00B8210D"/>
    <w:rsid w:val="00BB3A2E"/>
    <w:rsid w:val="00BB7A92"/>
    <w:rsid w:val="00CD750D"/>
    <w:rsid w:val="00D10EE1"/>
    <w:rsid w:val="00D7212B"/>
    <w:rsid w:val="00D9638D"/>
    <w:rsid w:val="00E3086E"/>
    <w:rsid w:val="00ED436C"/>
    <w:rsid w:val="00F97292"/>
    <w:rsid w:val="00FB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era-20</cp:lastModifiedBy>
  <cp:revision>14</cp:revision>
  <cp:lastPrinted>2017-08-24T04:23:00Z</cp:lastPrinted>
  <dcterms:created xsi:type="dcterms:W3CDTF">2017-08-24T04:39:00Z</dcterms:created>
  <dcterms:modified xsi:type="dcterms:W3CDTF">2017-11-22T09:13:00Z</dcterms:modified>
</cp:coreProperties>
</file>